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8A6C4" w14:textId="77777777" w:rsidR="00192B86" w:rsidRDefault="00192B86" w:rsidP="00414CA0">
      <w:pPr>
        <w:rPr>
          <w:rFonts w:ascii="Calibri" w:hAnsi="Calibri" w:cs="Times New Roman"/>
          <w:b/>
          <w:color w:val="000000"/>
          <w:sz w:val="28"/>
          <w:szCs w:val="22"/>
          <w:lang w:val="en-CA"/>
        </w:rPr>
      </w:pPr>
    </w:p>
    <w:p w14:paraId="41BF2343" w14:textId="1BB0D148" w:rsidR="00414CA0" w:rsidRDefault="00A826C5" w:rsidP="00414CA0">
      <w:pPr>
        <w:rPr>
          <w:rFonts w:ascii="Calibri" w:hAnsi="Calibri" w:cs="Times New Roman"/>
          <w:b/>
          <w:color w:val="000000"/>
          <w:sz w:val="28"/>
          <w:szCs w:val="22"/>
          <w:lang w:val="en-CA"/>
        </w:rPr>
      </w:pPr>
      <w:r>
        <w:rPr>
          <w:rFonts w:ascii="Calibri" w:hAnsi="Calibri" w:cs="Times New Roman"/>
          <w:b/>
          <w:color w:val="000000"/>
          <w:sz w:val="28"/>
          <w:szCs w:val="22"/>
          <w:lang w:val="en-CA"/>
        </w:rPr>
        <w:t>Key Messages about the Database</w:t>
      </w:r>
    </w:p>
    <w:p w14:paraId="22288181" w14:textId="77777777" w:rsidR="00A826C5" w:rsidRPr="00A826C5" w:rsidRDefault="00A826C5" w:rsidP="00414CA0">
      <w:pPr>
        <w:rPr>
          <w:rFonts w:ascii="Calibri" w:hAnsi="Calibri" w:cs="Times New Roman"/>
          <w:b/>
          <w:color w:val="000000"/>
          <w:sz w:val="28"/>
          <w:szCs w:val="22"/>
          <w:lang w:val="en-CA"/>
        </w:rPr>
      </w:pPr>
    </w:p>
    <w:p w14:paraId="5CB89CFA" w14:textId="68E5A7B9"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Wha</w:t>
      </w:r>
      <w:r w:rsidR="00F05CD4">
        <w:rPr>
          <w:rFonts w:ascii="Calibri" w:eastAsia="Times New Roman" w:hAnsi="Calibri" w:cs="Times New Roman"/>
          <w:b/>
          <w:bCs/>
          <w:color w:val="000000"/>
          <w:szCs w:val="22"/>
          <w:lang w:val="en-CA"/>
        </w:rPr>
        <w:t>t is the National Fire Information</w:t>
      </w:r>
      <w:r w:rsidRPr="00414CA0">
        <w:rPr>
          <w:rFonts w:ascii="Calibri" w:eastAsia="Times New Roman" w:hAnsi="Calibri" w:cs="Times New Roman"/>
          <w:b/>
          <w:bCs/>
          <w:color w:val="000000"/>
          <w:szCs w:val="22"/>
          <w:lang w:val="en-CA"/>
        </w:rPr>
        <w:t xml:space="preserve"> Database (NFID)?</w:t>
      </w:r>
    </w:p>
    <w:p w14:paraId="69597A24" w14:textId="77777777" w:rsidR="00A826C5" w:rsidRPr="00A826C5"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The NFID is a demonstration database that describes three types of fires: structural, vehicular and outdoor fires, in Canada from 2005 to 2014. </w:t>
      </w:r>
    </w:p>
    <w:p w14:paraId="316B0248" w14:textId="28AF9FC1" w:rsidR="00414CA0" w:rsidRPr="00A826C5" w:rsidRDefault="00414CA0" w:rsidP="00414CA0">
      <w:pPr>
        <w:numPr>
          <w:ilvl w:val="1"/>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i/>
          <w:color w:val="000000"/>
          <w:szCs w:val="22"/>
          <w:lang w:val="en-CA"/>
        </w:rPr>
        <w:t>The definitions of these fires are as follows: </w:t>
      </w:r>
    </w:p>
    <w:p w14:paraId="7143475D"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Structure fire: </w:t>
      </w:r>
      <w:r w:rsidRPr="00A826C5">
        <w:rPr>
          <w:rFonts w:ascii="Calibri" w:eastAsia="Times New Roman" w:hAnsi="Calibri" w:cs="Times New Roman"/>
          <w:i/>
          <w:color w:val="000000"/>
          <w:szCs w:val="22"/>
          <w:lang w:val="en-CA"/>
        </w:rPr>
        <w:t>includes a wide range of properties/assemblies of materials forming a construction for occupancy or use to serve a specific purpose.</w:t>
      </w:r>
    </w:p>
    <w:p w14:paraId="3D15B85E"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Vehicle fire: </w:t>
      </w:r>
      <w:r w:rsidRPr="00A826C5">
        <w:rPr>
          <w:rFonts w:ascii="Calibri" w:eastAsia="Times New Roman" w:hAnsi="Calibri" w:cs="Times New Roman"/>
          <w:i/>
          <w:color w:val="000000"/>
          <w:szCs w:val="22"/>
          <w:lang w:val="en-CA"/>
        </w:rPr>
        <w:t>includes a wide range of motorized vehicles including, but not limited to passenger vehicles (other than a motor home), trucks, sport utility vehicles, buses, freight or transport vehicles, rail vehicles, farm equipment, water vehicles (this does not include accidents)</w:t>
      </w:r>
    </w:p>
    <w:p w14:paraId="054EB21D"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Outdoor fire: </w:t>
      </w:r>
      <w:r w:rsidRPr="00A826C5">
        <w:rPr>
          <w:rFonts w:ascii="Calibri" w:eastAsia="Times New Roman" w:hAnsi="Calibri" w:cs="Times New Roman"/>
          <w:i/>
          <w:color w:val="000000"/>
          <w:szCs w:val="22"/>
          <w:lang w:val="en-CA"/>
        </w:rPr>
        <w:t>refers to fires involving vegetation, grass, brush, crops, leaves and other outdoor properties not involving a structure or vehicle. (this does not include wildfires or forest fires, lightning or electrical discharge fires)</w:t>
      </w:r>
    </w:p>
    <w:p w14:paraId="06FCF0A8" w14:textId="62274EAC" w:rsidR="00A826C5" w:rsidRPr="00A826C5" w:rsidRDefault="00A826C5" w:rsidP="00414CA0">
      <w:pPr>
        <w:numPr>
          <w:ilvl w:val="0"/>
          <w:numId w:val="1"/>
        </w:numPr>
        <w:ind w:hanging="357"/>
        <w:rPr>
          <w:rFonts w:ascii="Calibri" w:eastAsia="Times New Roman" w:hAnsi="Calibri" w:cs="Times New Roman"/>
          <w:b/>
          <w:bCs/>
          <w:color w:val="000000"/>
          <w:szCs w:val="22"/>
          <w:lang w:val="en-CA"/>
        </w:rPr>
      </w:pPr>
      <w:r w:rsidRPr="00A826C5">
        <w:rPr>
          <w:rFonts w:ascii="Calibri" w:eastAsia="Times New Roman" w:hAnsi="Calibri" w:cs="Times New Roman"/>
          <w:b/>
          <w:bCs/>
          <w:color w:val="000000"/>
          <w:szCs w:val="22"/>
          <w:lang w:val="en-CA"/>
        </w:rPr>
        <w:t xml:space="preserve">Who built the NFID? </w:t>
      </w:r>
    </w:p>
    <w:p w14:paraId="30A918C0" w14:textId="6F1D9082" w:rsidR="00A826C5" w:rsidRPr="00A826C5" w:rsidRDefault="00A826C5" w:rsidP="00A826C5">
      <w:pPr>
        <w:pStyle w:val="ListParagraph"/>
        <w:numPr>
          <w:ilvl w:val="0"/>
          <w:numId w:val="2"/>
        </w:numPr>
        <w:rPr>
          <w:rFonts w:ascii="Calibri" w:eastAsia="Times New Roman" w:hAnsi="Calibri" w:cs="Times New Roman"/>
          <w:color w:val="000000"/>
          <w:sz w:val="28"/>
          <w:lang w:val="en-CA"/>
        </w:rPr>
      </w:pPr>
      <w:r>
        <w:rPr>
          <w:rFonts w:ascii="Calibri" w:eastAsia="Times New Roman" w:hAnsi="Calibri" w:cs="Times New Roman"/>
          <w:color w:val="000000"/>
          <w:sz w:val="28"/>
          <w:lang w:val="en-CA"/>
        </w:rPr>
        <w:t xml:space="preserve">The NFID is a team effort between the CAFC, the CCFM&amp;FM and our funders Canadian Safety and Security Centre, DRDC and Public Safety Canada. </w:t>
      </w:r>
    </w:p>
    <w:p w14:paraId="3713AC59" w14:textId="77777777"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Why is the NFID important?</w:t>
      </w:r>
    </w:p>
    <w:p w14:paraId="08C79373"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The NFID tells us about fire incidents (location time date), fire protection features, circumstances contributing to outbreak, factors relating to origin and spread; fire loss details; discovery of fire and actions taken fire casualties; other socioeconomic data</w:t>
      </w:r>
    </w:p>
    <w:p w14:paraId="6B705055"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It </w:t>
      </w:r>
      <w:r w:rsidRPr="00A826C5">
        <w:rPr>
          <w:rFonts w:ascii="Calibri" w:eastAsia="Times New Roman" w:hAnsi="Calibri" w:cs="Times New Roman"/>
          <w:b/>
          <w:color w:val="000000"/>
          <w:szCs w:val="22"/>
          <w:lang w:val="en-CA"/>
        </w:rPr>
        <w:t>consolidates data from across the country</w:t>
      </w:r>
      <w:r w:rsidRPr="00414CA0">
        <w:rPr>
          <w:rFonts w:ascii="Calibri" w:eastAsia="Times New Roman" w:hAnsi="Calibri" w:cs="Times New Roman"/>
          <w:color w:val="000000"/>
          <w:szCs w:val="22"/>
          <w:lang w:val="en-CA"/>
        </w:rPr>
        <w:t xml:space="preserve"> thus allowing for a national picture for evidence informed policy formulation, identification of problem areas, and pockets of excellence and best practice.  </w:t>
      </w:r>
    </w:p>
    <w:p w14:paraId="4EC6B780"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It allows the fire community to continually refine and improve data and reporting nationally</w:t>
      </w:r>
    </w:p>
    <w:p w14:paraId="387A959F" w14:textId="77777777"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What types of studies are being done with the NFID data?</w:t>
      </w:r>
    </w:p>
    <w:p w14:paraId="51CAD2B9" w14:textId="08E94254"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Currently, </w:t>
      </w:r>
      <w:r w:rsidR="00F05CD4">
        <w:rPr>
          <w:rFonts w:ascii="Calibri" w:eastAsia="Times New Roman" w:hAnsi="Calibri" w:cs="Times New Roman"/>
          <w:b/>
          <w:szCs w:val="22"/>
          <w:lang w:val="en-CA"/>
        </w:rPr>
        <w:t>10 studies</w:t>
      </w:r>
      <w:r w:rsidR="00F05CD4">
        <w:rPr>
          <w:rFonts w:ascii="Calibri" w:eastAsia="Times New Roman" w:hAnsi="Calibri" w:cs="Times New Roman"/>
          <w:b/>
          <w:color w:val="000000"/>
          <w:szCs w:val="22"/>
          <w:lang w:val="en-CA"/>
        </w:rPr>
        <w:t xml:space="preserve"> have</w:t>
      </w:r>
      <w:r w:rsidRPr="00A826C5">
        <w:rPr>
          <w:rFonts w:ascii="Calibri" w:eastAsia="Times New Roman" w:hAnsi="Calibri" w:cs="Times New Roman"/>
          <w:b/>
          <w:color w:val="000000"/>
          <w:szCs w:val="22"/>
          <w:lang w:val="en-CA"/>
        </w:rPr>
        <w:t xml:space="preserve"> being conducted using NFID data</w:t>
      </w:r>
      <w:r w:rsidRPr="00414CA0">
        <w:rPr>
          <w:rFonts w:ascii="Calibri" w:eastAsia="Times New Roman" w:hAnsi="Calibri" w:cs="Times New Roman"/>
          <w:color w:val="000000"/>
          <w:szCs w:val="22"/>
          <w:lang w:val="en-CA"/>
        </w:rPr>
        <w:t xml:space="preserve"> by researcher teams across the country. </w:t>
      </w:r>
      <w:r w:rsidR="00F05CD4">
        <w:rPr>
          <w:rFonts w:ascii="Calibri" w:eastAsia="Times New Roman" w:hAnsi="Calibri" w:cs="Times New Roman"/>
          <w:color w:val="000000"/>
          <w:szCs w:val="22"/>
          <w:lang w:val="en-CA"/>
        </w:rPr>
        <w:t xml:space="preserve">You can take a look at them </w:t>
      </w:r>
      <w:hyperlink r:id="rId9" w:history="1">
        <w:r w:rsidR="00F05CD4" w:rsidRPr="00F05CD4">
          <w:rPr>
            <w:rStyle w:val="Hyperlink"/>
            <w:rFonts w:ascii="Calibri" w:eastAsia="Times New Roman" w:hAnsi="Calibri" w:cs="Times New Roman"/>
            <w:szCs w:val="22"/>
            <w:lang w:val="en-CA"/>
          </w:rPr>
          <w:t>here.</w:t>
        </w:r>
      </w:hyperlink>
    </w:p>
    <w:p w14:paraId="209F35C7" w14:textId="375E9F75"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Statistics Canada has also prepared the </w:t>
      </w:r>
      <w:r w:rsidRPr="00F05CD4">
        <w:rPr>
          <w:rFonts w:ascii="Calibri" w:eastAsia="Times New Roman" w:hAnsi="Calibri" w:cs="Times New Roman"/>
          <w:color w:val="000000"/>
          <w:szCs w:val="22"/>
          <w:lang w:val="en-CA"/>
        </w:rPr>
        <w:t>first study</w:t>
      </w:r>
      <w:r w:rsidRPr="00414CA0">
        <w:rPr>
          <w:rFonts w:ascii="Calibri" w:eastAsia="Times New Roman" w:hAnsi="Calibri" w:cs="Times New Roman"/>
          <w:color w:val="000000"/>
          <w:szCs w:val="22"/>
          <w:lang w:val="en-CA"/>
        </w:rPr>
        <w:t xml:space="preserve"> on a select set of data-points. </w:t>
      </w:r>
      <w:r w:rsidR="00F05CD4">
        <w:rPr>
          <w:rFonts w:ascii="Calibri" w:eastAsia="Times New Roman" w:hAnsi="Calibri" w:cs="Times New Roman"/>
          <w:color w:val="000000"/>
          <w:szCs w:val="22"/>
          <w:lang w:val="en-CA"/>
        </w:rPr>
        <w:t xml:space="preserve">You can read the report </w:t>
      </w:r>
      <w:hyperlink r:id="rId10" w:history="1">
        <w:r w:rsidR="00F05CD4" w:rsidRPr="00F05CD4">
          <w:rPr>
            <w:rStyle w:val="Hyperlink"/>
            <w:rFonts w:ascii="Calibri" w:eastAsia="Times New Roman" w:hAnsi="Calibri" w:cs="Times New Roman"/>
            <w:szCs w:val="22"/>
            <w:lang w:val="en-CA"/>
          </w:rPr>
          <w:t>here.</w:t>
        </w:r>
      </w:hyperlink>
    </w:p>
    <w:p w14:paraId="16DECFC3" w14:textId="1ABF60B2" w:rsidR="00414CA0" w:rsidRPr="00A826C5"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You can conduct many studies with the database’s 73 elements. Please contact the CAFC</w:t>
      </w:r>
      <w:r w:rsidR="00F05CD4">
        <w:rPr>
          <w:rFonts w:ascii="Calibri" w:eastAsia="Times New Roman" w:hAnsi="Calibri" w:cs="Times New Roman"/>
          <w:color w:val="000000"/>
          <w:szCs w:val="22"/>
          <w:lang w:val="en-CA"/>
        </w:rPr>
        <w:t xml:space="preserve"> at </w:t>
      </w:r>
      <w:hyperlink r:id="rId11" w:history="1">
        <w:r w:rsidR="00F05CD4" w:rsidRPr="0047692B">
          <w:rPr>
            <w:rStyle w:val="Hyperlink"/>
            <w:rFonts w:ascii="Calibri" w:eastAsia="Times New Roman" w:hAnsi="Calibri" w:cs="Times New Roman"/>
            <w:szCs w:val="22"/>
            <w:lang w:val="en-CA"/>
          </w:rPr>
          <w:t>info@cafc.ca</w:t>
        </w:r>
      </w:hyperlink>
      <w:r w:rsidR="00F05CD4">
        <w:rPr>
          <w:rFonts w:ascii="Calibri" w:eastAsia="Times New Roman" w:hAnsi="Calibri" w:cs="Times New Roman"/>
          <w:color w:val="000000"/>
          <w:szCs w:val="22"/>
          <w:lang w:val="en-CA"/>
        </w:rPr>
        <w:t xml:space="preserve"> </w:t>
      </w:r>
    </w:p>
    <w:p w14:paraId="7E358F5A" w14:textId="77777777" w:rsidR="00A826C5" w:rsidRPr="00414CA0" w:rsidRDefault="00A826C5" w:rsidP="00A826C5">
      <w:pPr>
        <w:ind w:left="1440"/>
        <w:rPr>
          <w:rFonts w:ascii="Calibri" w:eastAsia="Times New Roman" w:hAnsi="Calibri" w:cs="Times New Roman"/>
          <w:color w:val="000000"/>
          <w:sz w:val="28"/>
          <w:lang w:val="en-CA"/>
        </w:rPr>
      </w:pPr>
      <w:bookmarkStart w:id="0" w:name="_GoBack"/>
      <w:bookmarkEnd w:id="0"/>
    </w:p>
    <w:p w14:paraId="7CD535B7" w14:textId="77777777"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lastRenderedPageBreak/>
        <w:t>What are the limitations of the NFID?</w:t>
      </w:r>
    </w:p>
    <w:p w14:paraId="587136F4" w14:textId="3518E4D7" w:rsidR="00A826C5" w:rsidRPr="00A826C5" w:rsidRDefault="00414CA0" w:rsidP="00A826C5">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The NFID is a starting point. </w:t>
      </w:r>
    </w:p>
    <w:p w14:paraId="468287CB" w14:textId="0A560C74" w:rsidR="00192B86" w:rsidRPr="00A826C5" w:rsidRDefault="00414CA0" w:rsidP="00A826C5">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There are some reliability issues that will be resolved with time.  </w:t>
      </w:r>
    </w:p>
    <w:p w14:paraId="6FF59DDA"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You must use the data with caution particularly when drawing conclusions that have policy implications.</w:t>
      </w:r>
    </w:p>
    <w:p w14:paraId="3CB5ACAE"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The specific limitations include:</w:t>
      </w:r>
    </w:p>
    <w:p w14:paraId="20AE6C0D"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Coverage: </w:t>
      </w:r>
      <w:r w:rsidRPr="00A826C5">
        <w:rPr>
          <w:rFonts w:ascii="Calibri" w:eastAsia="Times New Roman" w:hAnsi="Calibri" w:cs="Times New Roman"/>
          <w:i/>
          <w:color w:val="000000"/>
          <w:szCs w:val="22"/>
          <w:lang w:val="en-CA"/>
        </w:rPr>
        <w:t>Seven jurisdictions representing 74% of the population coverage in Canada provided fire-related data for the pilot NFID project. However, not all jurisdictions were able to provide the complete 10 years of fire incident and victim information. British Columbia, Alberta Manitoba, and Ontario all provided at least 10 years of data for both fire incidents and victims. Saskatchewan data only includes data for those municipalities using the US National Fire Incident Reporting System, a U.S.-based records management system.</w:t>
      </w:r>
    </w:p>
    <w:p w14:paraId="5E73E438"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Underreporting:</w:t>
      </w:r>
      <w:r w:rsidRPr="00A826C5">
        <w:rPr>
          <w:rFonts w:ascii="Calibri" w:eastAsia="Times New Roman" w:hAnsi="Calibri" w:cs="Times New Roman"/>
          <w:i/>
          <w:color w:val="000000"/>
          <w:szCs w:val="22"/>
          <w:lang w:val="en-CA"/>
        </w:rPr>
        <w:t> Not all fire services report their fire incident information to their respective Fire Commissioner’s/Fire Marshal’s Office. Others may report, but not on a consistent basis. </w:t>
      </w:r>
    </w:p>
    <w:p w14:paraId="1F072CB6"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First Nations:</w:t>
      </w:r>
      <w:r w:rsidRPr="00A826C5">
        <w:rPr>
          <w:rFonts w:ascii="Calibri" w:eastAsia="Times New Roman" w:hAnsi="Calibri" w:cs="Times New Roman"/>
          <w:i/>
          <w:color w:val="000000"/>
          <w:szCs w:val="22"/>
          <w:lang w:val="en-CA"/>
        </w:rPr>
        <w:t> In some jurisdictions, reporting by First Nations fire services may or may not be included, and may not be mandatory. However, it is believed amongst the fire services community that fire-related deaths are more consistently recorded.</w:t>
      </w:r>
    </w:p>
    <w:p w14:paraId="714AF8F6" w14:textId="77777777" w:rsidR="00414CA0" w:rsidRPr="00A826C5" w:rsidRDefault="00414CA0" w:rsidP="00414CA0">
      <w:pPr>
        <w:numPr>
          <w:ilvl w:val="2"/>
          <w:numId w:val="1"/>
        </w:numPr>
        <w:ind w:hanging="357"/>
        <w:rPr>
          <w:rFonts w:ascii="Calibri" w:eastAsia="Times New Roman" w:hAnsi="Calibri" w:cs="Times New Roman"/>
          <w:i/>
          <w:color w:val="000000"/>
          <w:sz w:val="28"/>
          <w:lang w:val="en-CA"/>
        </w:rPr>
      </w:pPr>
      <w:r w:rsidRPr="00A826C5">
        <w:rPr>
          <w:rFonts w:ascii="Calibri" w:eastAsia="Times New Roman" w:hAnsi="Calibri" w:cs="Times New Roman"/>
          <w:b/>
          <w:bCs/>
          <w:i/>
          <w:color w:val="000000"/>
          <w:szCs w:val="22"/>
          <w:lang w:val="en-CA"/>
        </w:rPr>
        <w:t>High level of unknowns:</w:t>
      </w:r>
      <w:r w:rsidRPr="00A826C5">
        <w:rPr>
          <w:rFonts w:ascii="Calibri" w:eastAsia="Times New Roman" w:hAnsi="Calibri" w:cs="Times New Roman"/>
          <w:i/>
          <w:color w:val="000000"/>
          <w:szCs w:val="22"/>
          <w:lang w:val="en-CA"/>
        </w:rPr>
        <w:t> A number of the tables contain a relatively high proportion of unknown values. Although these counts have been removed from the calculation of proportions for the other categories in the table, the proportion of known values is artificially inflated. For this reason, caution should be used in the interpretation of the information in these tables.</w:t>
      </w:r>
    </w:p>
    <w:p w14:paraId="643DF412" w14:textId="77777777"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What are the next steps?</w:t>
      </w:r>
    </w:p>
    <w:p w14:paraId="37C93660"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The overall goal for next steps is to refine, mine, analyze, grow build and improve the database.</w:t>
      </w:r>
    </w:p>
    <w:p w14:paraId="3D37C091" w14:textId="77777777"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This requires both analytical and financial resources.</w:t>
      </w:r>
    </w:p>
    <w:p w14:paraId="1EE33D4A" w14:textId="6EB942FD"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The CAFC and the Fire Marshalls and Fire Commissioners </w:t>
      </w:r>
      <w:r w:rsidR="00F05CD4">
        <w:rPr>
          <w:rFonts w:ascii="Calibri" w:eastAsia="Times New Roman" w:hAnsi="Calibri" w:cs="Times New Roman"/>
          <w:color w:val="000000"/>
          <w:szCs w:val="22"/>
          <w:lang w:val="en-CA"/>
        </w:rPr>
        <w:t>met</w:t>
      </w:r>
      <w:r w:rsidRPr="00414CA0">
        <w:rPr>
          <w:rFonts w:ascii="Calibri" w:eastAsia="Times New Roman" w:hAnsi="Calibri" w:cs="Times New Roman"/>
          <w:color w:val="000000"/>
          <w:szCs w:val="22"/>
          <w:lang w:val="en-CA"/>
        </w:rPr>
        <w:t xml:space="preserve"> on September 17 to discuss next steps</w:t>
      </w:r>
    </w:p>
    <w:p w14:paraId="0EB305B8" w14:textId="5FA80443"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READ the next steps report </w:t>
      </w:r>
      <w:hyperlink r:id="rId12" w:history="1">
        <w:r w:rsidRPr="00F05CD4">
          <w:rPr>
            <w:rStyle w:val="Hyperlink"/>
            <w:rFonts w:ascii="Calibri" w:eastAsia="Times New Roman" w:hAnsi="Calibri" w:cs="Times New Roman"/>
            <w:szCs w:val="22"/>
            <w:lang w:val="en-CA"/>
          </w:rPr>
          <w:t>here</w:t>
        </w:r>
      </w:hyperlink>
    </w:p>
    <w:p w14:paraId="04EF226A" w14:textId="3F76EB1A" w:rsidR="00414CA0" w:rsidRPr="00414CA0" w:rsidRDefault="00414CA0" w:rsidP="00414CA0">
      <w:pPr>
        <w:numPr>
          <w:ilvl w:val="0"/>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b/>
          <w:bCs/>
          <w:color w:val="000000"/>
          <w:szCs w:val="22"/>
          <w:lang w:val="en-CA"/>
        </w:rPr>
        <w:t>How ca</w:t>
      </w:r>
      <w:r w:rsidR="00F05CD4">
        <w:rPr>
          <w:rFonts w:ascii="Calibri" w:eastAsia="Times New Roman" w:hAnsi="Calibri" w:cs="Times New Roman"/>
          <w:b/>
          <w:bCs/>
          <w:color w:val="000000"/>
          <w:szCs w:val="22"/>
          <w:lang w:val="en-CA"/>
        </w:rPr>
        <w:t>n I access the National Fire Information</w:t>
      </w:r>
      <w:r w:rsidRPr="00414CA0">
        <w:rPr>
          <w:rFonts w:ascii="Calibri" w:eastAsia="Times New Roman" w:hAnsi="Calibri" w:cs="Times New Roman"/>
          <w:b/>
          <w:bCs/>
          <w:color w:val="000000"/>
          <w:szCs w:val="22"/>
          <w:lang w:val="en-CA"/>
        </w:rPr>
        <w:t xml:space="preserve"> database?</w:t>
      </w:r>
    </w:p>
    <w:p w14:paraId="6507E352" w14:textId="21F2845C" w:rsidR="00414CA0" w:rsidRPr="00414CA0" w:rsidRDefault="00414CA0" w:rsidP="00414CA0">
      <w:pPr>
        <w:numPr>
          <w:ilvl w:val="1"/>
          <w:numId w:val="1"/>
        </w:numPr>
        <w:ind w:hanging="357"/>
        <w:rPr>
          <w:rFonts w:ascii="Calibri" w:eastAsia="Times New Roman" w:hAnsi="Calibri" w:cs="Times New Roman"/>
          <w:color w:val="000000"/>
          <w:sz w:val="28"/>
          <w:lang w:val="en-CA"/>
        </w:rPr>
      </w:pPr>
      <w:r w:rsidRPr="00414CA0">
        <w:rPr>
          <w:rFonts w:ascii="Calibri" w:eastAsia="Times New Roman" w:hAnsi="Calibri" w:cs="Times New Roman"/>
          <w:color w:val="000000"/>
          <w:szCs w:val="22"/>
          <w:lang w:val="en-CA"/>
        </w:rPr>
        <w:t xml:space="preserve">The goal of the CAFC, the CCFM&amp;FC and our partners is to eventually make the NFID freely accessible to all </w:t>
      </w:r>
      <w:r w:rsidR="00A826C5">
        <w:rPr>
          <w:rFonts w:ascii="Calibri" w:eastAsia="Times New Roman" w:hAnsi="Calibri" w:cs="Times New Roman"/>
          <w:color w:val="000000"/>
          <w:szCs w:val="22"/>
          <w:lang w:val="en-CA"/>
        </w:rPr>
        <w:t xml:space="preserve">researchers. Please check nfidcanada.ca </w:t>
      </w:r>
      <w:r w:rsidR="00682831">
        <w:rPr>
          <w:rFonts w:ascii="Calibri" w:eastAsia="Times New Roman" w:hAnsi="Calibri" w:cs="Times New Roman"/>
          <w:color w:val="000000"/>
          <w:szCs w:val="22"/>
          <w:lang w:val="en-CA"/>
        </w:rPr>
        <w:t xml:space="preserve">for </w:t>
      </w:r>
      <w:proofErr w:type="spellStart"/>
      <w:r w:rsidR="00682831">
        <w:rPr>
          <w:rFonts w:ascii="Calibri" w:eastAsia="Times New Roman" w:hAnsi="Calibri" w:cs="Times New Roman"/>
          <w:color w:val="000000"/>
          <w:szCs w:val="22"/>
          <w:lang w:val="en-CA"/>
        </w:rPr>
        <w:t>udpates</w:t>
      </w:r>
      <w:proofErr w:type="spellEnd"/>
      <w:r w:rsidR="00682831">
        <w:rPr>
          <w:rFonts w:ascii="Calibri" w:eastAsia="Times New Roman" w:hAnsi="Calibri" w:cs="Times New Roman"/>
          <w:color w:val="000000"/>
          <w:szCs w:val="22"/>
          <w:lang w:val="en-CA"/>
        </w:rPr>
        <w:t xml:space="preserve">. </w:t>
      </w:r>
    </w:p>
    <w:p w14:paraId="0AAF7213" w14:textId="77777777" w:rsidR="00414CA0" w:rsidRDefault="00414CA0" w:rsidP="00414CA0">
      <w:pPr>
        <w:rPr>
          <w:rFonts w:ascii="Calibri" w:hAnsi="Calibri" w:cs="Times New Roman"/>
          <w:color w:val="000000"/>
          <w:sz w:val="22"/>
          <w:szCs w:val="22"/>
          <w:lang w:val="en-CA"/>
        </w:rPr>
      </w:pPr>
      <w:r w:rsidRPr="00414CA0">
        <w:rPr>
          <w:rFonts w:ascii="Calibri" w:hAnsi="Calibri" w:cs="Times New Roman"/>
          <w:color w:val="000000"/>
          <w:sz w:val="22"/>
          <w:szCs w:val="22"/>
          <w:lang w:val="en-CA"/>
        </w:rPr>
        <w:t> </w:t>
      </w:r>
    </w:p>
    <w:p w14:paraId="70F48E6B" w14:textId="77777777" w:rsidR="00A826C5" w:rsidRDefault="00A826C5" w:rsidP="00414CA0">
      <w:pPr>
        <w:rPr>
          <w:rFonts w:ascii="Calibri" w:hAnsi="Calibri" w:cs="Times New Roman"/>
          <w:color w:val="000000"/>
          <w:sz w:val="22"/>
          <w:szCs w:val="22"/>
          <w:lang w:val="en-CA"/>
        </w:rPr>
      </w:pPr>
    </w:p>
    <w:p w14:paraId="71088080" w14:textId="77777777" w:rsidR="00A826C5" w:rsidRDefault="00A826C5" w:rsidP="00414CA0">
      <w:pPr>
        <w:rPr>
          <w:rFonts w:ascii="Calibri" w:hAnsi="Calibri" w:cs="Times New Roman"/>
          <w:color w:val="000000"/>
          <w:sz w:val="22"/>
          <w:szCs w:val="22"/>
          <w:lang w:val="en-CA"/>
        </w:rPr>
      </w:pPr>
    </w:p>
    <w:p w14:paraId="6E36A269" w14:textId="77777777" w:rsidR="00A826C5" w:rsidRDefault="00A826C5" w:rsidP="00414CA0">
      <w:pPr>
        <w:rPr>
          <w:rFonts w:ascii="Calibri" w:hAnsi="Calibri" w:cs="Times New Roman"/>
          <w:color w:val="000000"/>
          <w:sz w:val="22"/>
          <w:szCs w:val="22"/>
          <w:lang w:val="en-CA"/>
        </w:rPr>
      </w:pPr>
    </w:p>
    <w:p w14:paraId="41019659" w14:textId="77777777" w:rsidR="00A826C5" w:rsidRDefault="00A826C5" w:rsidP="00414CA0">
      <w:pPr>
        <w:rPr>
          <w:rFonts w:ascii="Calibri" w:hAnsi="Calibri" w:cs="Times New Roman"/>
          <w:color w:val="000000"/>
          <w:sz w:val="22"/>
          <w:szCs w:val="22"/>
          <w:lang w:val="en-CA"/>
        </w:rPr>
      </w:pPr>
    </w:p>
    <w:p w14:paraId="74F1A613" w14:textId="7FC3FFC2" w:rsidR="00A826C5" w:rsidRDefault="00A826C5" w:rsidP="00414CA0">
      <w:pPr>
        <w:rPr>
          <w:rFonts w:ascii="Calibri" w:hAnsi="Calibri" w:cs="Times New Roman"/>
          <w:b/>
          <w:color w:val="000000"/>
          <w:sz w:val="22"/>
          <w:szCs w:val="22"/>
          <w:lang w:val="en-CA"/>
        </w:rPr>
      </w:pPr>
      <w:r w:rsidRPr="00A826C5">
        <w:rPr>
          <w:rFonts w:ascii="Calibri" w:hAnsi="Calibri" w:cs="Times New Roman"/>
          <w:b/>
          <w:color w:val="000000"/>
          <w:sz w:val="22"/>
          <w:szCs w:val="22"/>
          <w:lang w:val="en-CA"/>
        </w:rPr>
        <w:t xml:space="preserve">Key Messages about the </w:t>
      </w:r>
      <w:hyperlink r:id="rId13" w:history="1">
        <w:r w:rsidRPr="00F05CD4">
          <w:rPr>
            <w:rStyle w:val="Hyperlink"/>
            <w:rFonts w:ascii="Calibri" w:hAnsi="Calibri" w:cs="Times New Roman"/>
            <w:b/>
            <w:sz w:val="22"/>
            <w:szCs w:val="22"/>
            <w:lang w:val="en-CA"/>
          </w:rPr>
          <w:t>Statistics Canada Report</w:t>
        </w:r>
      </w:hyperlink>
    </w:p>
    <w:p w14:paraId="62EC0C6B" w14:textId="77777777" w:rsidR="00A826C5" w:rsidRDefault="00A826C5" w:rsidP="00414CA0">
      <w:pPr>
        <w:rPr>
          <w:rFonts w:ascii="Calibri" w:hAnsi="Calibri" w:cs="Times New Roman"/>
          <w:b/>
          <w:color w:val="000000"/>
          <w:sz w:val="22"/>
          <w:szCs w:val="22"/>
          <w:lang w:val="en-CA"/>
        </w:rPr>
      </w:pPr>
    </w:p>
    <w:p w14:paraId="14A55424" w14:textId="2FEA7383" w:rsidR="00A826C5" w:rsidRPr="005C0615" w:rsidRDefault="00A826C5" w:rsidP="005C0615">
      <w:pPr>
        <w:pStyle w:val="ListParagraph"/>
        <w:numPr>
          <w:ilvl w:val="0"/>
          <w:numId w:val="2"/>
        </w:numPr>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We are pleased to see a first report from the data in the National Fire Incidence Database. </w:t>
      </w:r>
    </w:p>
    <w:p w14:paraId="7BB924E7" w14:textId="77777777" w:rsidR="00BC22B4" w:rsidRPr="005C0615" w:rsidRDefault="00BC22B4" w:rsidP="005C0615">
      <w:pPr>
        <w:pStyle w:val="ListParagraph"/>
        <w:ind w:left="360"/>
        <w:rPr>
          <w:rFonts w:ascii="Calibri" w:hAnsi="Calibri" w:cs="Times New Roman"/>
          <w:color w:val="000000"/>
          <w:sz w:val="22"/>
          <w:szCs w:val="22"/>
          <w:lang w:val="en-CA"/>
        </w:rPr>
      </w:pPr>
    </w:p>
    <w:p w14:paraId="65EF7F10" w14:textId="1282AABE" w:rsidR="00A826C5" w:rsidRPr="005C0615" w:rsidRDefault="00A826C5" w:rsidP="005C0615">
      <w:pPr>
        <w:pStyle w:val="ListParagraph"/>
        <w:numPr>
          <w:ilvl w:val="0"/>
          <w:numId w:val="2"/>
        </w:numPr>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The report shows us what can be done with the data and what limitations exist. </w:t>
      </w:r>
      <w:r w:rsidR="00EB6D36">
        <w:rPr>
          <w:rFonts w:ascii="Calibri" w:hAnsi="Calibri" w:cs="Times New Roman"/>
          <w:color w:val="000000"/>
          <w:sz w:val="22"/>
          <w:szCs w:val="22"/>
          <w:lang w:val="en-CA"/>
        </w:rPr>
        <w:t xml:space="preserve">  </w:t>
      </w:r>
    </w:p>
    <w:p w14:paraId="44FE7421" w14:textId="77777777" w:rsidR="00682831" w:rsidRPr="00682831" w:rsidRDefault="00682831" w:rsidP="00682831">
      <w:pPr>
        <w:rPr>
          <w:rFonts w:ascii="Calibri" w:hAnsi="Calibri" w:cs="Times New Roman"/>
          <w:color w:val="000000"/>
          <w:sz w:val="22"/>
          <w:szCs w:val="22"/>
          <w:lang w:val="en-CA"/>
        </w:rPr>
      </w:pPr>
    </w:p>
    <w:p w14:paraId="16C82DB2" w14:textId="01B329FD" w:rsidR="00BC22B4" w:rsidRPr="005C0615" w:rsidRDefault="00BC22B4" w:rsidP="005C0615">
      <w:pPr>
        <w:pStyle w:val="ListParagraph"/>
        <w:numPr>
          <w:ilvl w:val="0"/>
          <w:numId w:val="2"/>
        </w:numPr>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Caution must be used in interpretations of this, for example: </w:t>
      </w:r>
    </w:p>
    <w:p w14:paraId="287A2448" w14:textId="6ED2C2F3" w:rsidR="00A826C5" w:rsidRPr="00367909" w:rsidRDefault="00F05CD4" w:rsidP="00367909">
      <w:pPr>
        <w:pStyle w:val="ListParagraph"/>
        <w:numPr>
          <w:ilvl w:val="0"/>
          <w:numId w:val="2"/>
        </w:numPr>
        <w:jc w:val="both"/>
        <w:rPr>
          <w:rFonts w:ascii="Calibri" w:hAnsi="Calibri" w:cs="Times New Roman"/>
          <w:color w:val="000000"/>
          <w:sz w:val="22"/>
          <w:szCs w:val="22"/>
          <w:lang w:val="en-CA"/>
        </w:rPr>
      </w:pPr>
      <w:r>
        <w:rPr>
          <w:rFonts w:ascii="Calibri" w:hAnsi="Calibri" w:cs="Times New Roman"/>
          <w:color w:val="000000"/>
          <w:sz w:val="22"/>
          <w:szCs w:val="22"/>
          <w:lang w:val="en-CA"/>
        </w:rPr>
        <w:t>Y</w:t>
      </w:r>
      <w:r w:rsidR="00BC22B4" w:rsidRPr="00367909">
        <w:rPr>
          <w:rFonts w:ascii="Calibri" w:hAnsi="Calibri" w:cs="Times New Roman"/>
          <w:color w:val="000000"/>
          <w:sz w:val="22"/>
          <w:szCs w:val="22"/>
          <w:lang w:val="en-CA"/>
        </w:rPr>
        <w:t xml:space="preserve">ou could say </w:t>
      </w:r>
      <w:r w:rsidR="00A826C5" w:rsidRPr="00367909">
        <w:rPr>
          <w:rFonts w:ascii="Calibri" w:hAnsi="Calibri" w:cs="Times New Roman"/>
          <w:color w:val="000000"/>
          <w:sz w:val="22"/>
          <w:szCs w:val="22"/>
          <w:lang w:val="en-CA"/>
        </w:rPr>
        <w:t>our efforts in prevention and safety are paying off</w:t>
      </w:r>
    </w:p>
    <w:p w14:paraId="0157987F" w14:textId="39DD014F" w:rsidR="00A826C5" w:rsidRPr="00367909" w:rsidRDefault="00BC22B4" w:rsidP="00367909">
      <w:pPr>
        <w:pStyle w:val="ListParagraph"/>
        <w:numPr>
          <w:ilvl w:val="0"/>
          <w:numId w:val="2"/>
        </w:numPr>
        <w:jc w:val="both"/>
        <w:rPr>
          <w:rFonts w:ascii="Calibri" w:hAnsi="Calibri" w:cs="Times New Roman"/>
          <w:color w:val="000000"/>
          <w:sz w:val="22"/>
          <w:szCs w:val="22"/>
          <w:lang w:val="en-CA"/>
        </w:rPr>
      </w:pPr>
      <w:r w:rsidRPr="00367909">
        <w:rPr>
          <w:rFonts w:ascii="Calibri" w:hAnsi="Calibri" w:cs="Times New Roman"/>
          <w:color w:val="000000"/>
          <w:sz w:val="22"/>
          <w:szCs w:val="22"/>
          <w:lang w:val="en-CA"/>
        </w:rPr>
        <w:t xml:space="preserve">but </w:t>
      </w:r>
      <w:r w:rsidR="00A826C5" w:rsidRPr="00367909">
        <w:rPr>
          <w:rFonts w:ascii="Calibri" w:hAnsi="Calibri" w:cs="Times New Roman"/>
          <w:color w:val="000000"/>
          <w:sz w:val="22"/>
          <w:szCs w:val="22"/>
          <w:lang w:val="en-CA"/>
        </w:rPr>
        <w:t>there is</w:t>
      </w:r>
      <w:r w:rsidR="00EB6D36">
        <w:rPr>
          <w:rFonts w:ascii="Calibri" w:hAnsi="Calibri" w:cs="Times New Roman"/>
          <w:color w:val="000000"/>
          <w:sz w:val="22"/>
          <w:szCs w:val="22"/>
          <w:lang w:val="en-CA"/>
        </w:rPr>
        <w:t xml:space="preserve"> also a lot of</w:t>
      </w:r>
      <w:r w:rsidR="00A826C5" w:rsidRPr="00367909">
        <w:rPr>
          <w:rFonts w:ascii="Calibri" w:hAnsi="Calibri" w:cs="Times New Roman"/>
          <w:color w:val="000000"/>
          <w:sz w:val="22"/>
          <w:szCs w:val="22"/>
          <w:lang w:val="en-CA"/>
        </w:rPr>
        <w:t xml:space="preserve"> missing data</w:t>
      </w:r>
      <w:r w:rsidRPr="00367909">
        <w:rPr>
          <w:rFonts w:ascii="Calibri" w:hAnsi="Calibri" w:cs="Times New Roman"/>
          <w:color w:val="000000"/>
          <w:sz w:val="22"/>
          <w:szCs w:val="22"/>
          <w:lang w:val="en-CA"/>
        </w:rPr>
        <w:t xml:space="preserve"> so we aren’t seeing the full picture</w:t>
      </w:r>
    </w:p>
    <w:p w14:paraId="1A156622" w14:textId="77777777" w:rsidR="00367909" w:rsidRDefault="00367909" w:rsidP="00367909">
      <w:pPr>
        <w:jc w:val="both"/>
        <w:rPr>
          <w:rFonts w:ascii="Calibri" w:hAnsi="Calibri" w:cs="Times New Roman"/>
          <w:color w:val="000000"/>
          <w:sz w:val="22"/>
          <w:szCs w:val="22"/>
          <w:lang w:val="en-CA"/>
        </w:rPr>
      </w:pPr>
    </w:p>
    <w:p w14:paraId="51F7CFF3" w14:textId="2AF17818" w:rsidR="00682831" w:rsidRDefault="00682831" w:rsidP="00682831">
      <w:pPr>
        <w:pStyle w:val="ListParagraph"/>
        <w:numPr>
          <w:ilvl w:val="0"/>
          <w:numId w:val="2"/>
        </w:numPr>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The report </w:t>
      </w:r>
      <w:r>
        <w:rPr>
          <w:rFonts w:ascii="Calibri" w:hAnsi="Calibri" w:cs="Times New Roman"/>
          <w:color w:val="000000"/>
          <w:sz w:val="22"/>
          <w:szCs w:val="22"/>
          <w:lang w:val="en-CA"/>
        </w:rPr>
        <w:t xml:space="preserve">also focusses on incidences, injuries and deaths. It is silent on impacts of these fires. i.e. how many families were displaced; how much economic loss they suffered etc. </w:t>
      </w:r>
    </w:p>
    <w:p w14:paraId="298680A8" w14:textId="77777777" w:rsidR="00BC22B4" w:rsidRPr="00EB6D36" w:rsidRDefault="00BC22B4" w:rsidP="00EB6D36">
      <w:pPr>
        <w:rPr>
          <w:rFonts w:ascii="Calibri" w:hAnsi="Calibri" w:cs="Times New Roman"/>
          <w:color w:val="000000"/>
          <w:sz w:val="22"/>
          <w:szCs w:val="22"/>
          <w:lang w:val="en-CA"/>
        </w:rPr>
      </w:pPr>
    </w:p>
    <w:p w14:paraId="48A7A11F" w14:textId="77777777" w:rsidR="00BC22B4" w:rsidRPr="005C0615" w:rsidRDefault="00BC22B4" w:rsidP="005C0615">
      <w:pPr>
        <w:pStyle w:val="ListParagraph"/>
        <w:numPr>
          <w:ilvl w:val="0"/>
          <w:numId w:val="2"/>
        </w:numPr>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The report also shows us that </w:t>
      </w:r>
    </w:p>
    <w:p w14:paraId="6CCEA7B8" w14:textId="018E24B6" w:rsidR="00BC22B4" w:rsidRPr="005C0615" w:rsidRDefault="00367909" w:rsidP="005C0615">
      <w:pPr>
        <w:pStyle w:val="ListParagraph"/>
        <w:numPr>
          <w:ilvl w:val="1"/>
          <w:numId w:val="2"/>
        </w:numPr>
        <w:ind w:left="1080"/>
        <w:rPr>
          <w:rFonts w:ascii="Calibri" w:hAnsi="Calibri" w:cs="Times New Roman"/>
          <w:color w:val="000000"/>
          <w:sz w:val="22"/>
          <w:szCs w:val="22"/>
          <w:lang w:val="en-CA"/>
        </w:rPr>
      </w:pPr>
      <w:r>
        <w:rPr>
          <w:rFonts w:ascii="Calibri" w:hAnsi="Calibri" w:cs="Times New Roman"/>
          <w:color w:val="000000"/>
          <w:sz w:val="22"/>
          <w:szCs w:val="22"/>
          <w:lang w:val="en-CA"/>
        </w:rPr>
        <w:t>A</w:t>
      </w:r>
      <w:r w:rsidR="00BC22B4" w:rsidRPr="005C0615">
        <w:rPr>
          <w:rFonts w:ascii="Calibri" w:hAnsi="Calibri" w:cs="Times New Roman"/>
          <w:color w:val="000000"/>
          <w:sz w:val="22"/>
          <w:szCs w:val="22"/>
          <w:lang w:val="en-CA"/>
        </w:rPr>
        <w:t xml:space="preserve">mong the fires in the database residential fires make up </w:t>
      </w:r>
      <w:r>
        <w:rPr>
          <w:rFonts w:ascii="Calibri" w:hAnsi="Calibri" w:cs="Times New Roman"/>
          <w:color w:val="000000"/>
          <w:sz w:val="22"/>
          <w:szCs w:val="22"/>
          <w:lang w:val="en-CA"/>
        </w:rPr>
        <w:t>the highest number</w:t>
      </w:r>
    </w:p>
    <w:p w14:paraId="36BA5F8F" w14:textId="4F052A7D" w:rsidR="00BC22B4" w:rsidRDefault="00BC22B4" w:rsidP="005C0615">
      <w:pPr>
        <w:pStyle w:val="ListParagraph"/>
        <w:numPr>
          <w:ilvl w:val="1"/>
          <w:numId w:val="2"/>
        </w:numPr>
        <w:ind w:left="108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Of residential fires, cooking fires make up the highest number. </w:t>
      </w:r>
    </w:p>
    <w:p w14:paraId="170D9690" w14:textId="7F55D9DE" w:rsidR="00EB6D36" w:rsidRPr="005C0615" w:rsidRDefault="00EB6D36" w:rsidP="005C0615">
      <w:pPr>
        <w:pStyle w:val="ListParagraph"/>
        <w:numPr>
          <w:ilvl w:val="1"/>
          <w:numId w:val="2"/>
        </w:numPr>
        <w:ind w:left="1080"/>
        <w:rPr>
          <w:rFonts w:ascii="Calibri" w:hAnsi="Calibri" w:cs="Times New Roman"/>
          <w:color w:val="000000"/>
          <w:sz w:val="22"/>
          <w:szCs w:val="22"/>
          <w:lang w:val="en-CA"/>
        </w:rPr>
      </w:pPr>
      <w:r>
        <w:rPr>
          <w:rFonts w:ascii="Calibri" w:hAnsi="Calibri" w:cs="Times New Roman"/>
          <w:color w:val="000000"/>
          <w:sz w:val="22"/>
          <w:szCs w:val="22"/>
          <w:lang w:val="en-CA"/>
        </w:rPr>
        <w:t>Heating fires are going down</w:t>
      </w:r>
    </w:p>
    <w:p w14:paraId="143BE5F0" w14:textId="0CEDB6AE" w:rsidR="00BC22B4" w:rsidRDefault="00367909" w:rsidP="005C0615">
      <w:pPr>
        <w:pStyle w:val="ListParagraph"/>
        <w:numPr>
          <w:ilvl w:val="1"/>
          <w:numId w:val="2"/>
        </w:numPr>
        <w:ind w:left="1080"/>
        <w:rPr>
          <w:rFonts w:ascii="Calibri" w:hAnsi="Calibri" w:cs="Times New Roman"/>
          <w:color w:val="000000"/>
          <w:sz w:val="22"/>
          <w:szCs w:val="22"/>
          <w:lang w:val="en-CA"/>
        </w:rPr>
      </w:pPr>
      <w:r>
        <w:rPr>
          <w:rFonts w:ascii="Calibri" w:hAnsi="Calibri" w:cs="Times New Roman"/>
          <w:color w:val="000000"/>
          <w:sz w:val="22"/>
          <w:szCs w:val="22"/>
          <w:lang w:val="en-CA"/>
        </w:rPr>
        <w:t>Risk of death increases when there is no smoke alarm</w:t>
      </w:r>
    </w:p>
    <w:p w14:paraId="74B591DA" w14:textId="74A94CB5" w:rsidR="00682831" w:rsidRDefault="00682831" w:rsidP="005C0615">
      <w:pPr>
        <w:pStyle w:val="ListParagraph"/>
        <w:numPr>
          <w:ilvl w:val="1"/>
          <w:numId w:val="2"/>
        </w:numPr>
        <w:ind w:left="1080"/>
        <w:rPr>
          <w:rFonts w:ascii="Calibri" w:hAnsi="Calibri" w:cs="Times New Roman"/>
          <w:color w:val="000000"/>
          <w:sz w:val="22"/>
          <w:szCs w:val="22"/>
          <w:lang w:val="en-CA"/>
        </w:rPr>
      </w:pPr>
      <w:r>
        <w:rPr>
          <w:rFonts w:ascii="Calibri" w:hAnsi="Calibri" w:cs="Times New Roman"/>
          <w:color w:val="000000"/>
          <w:sz w:val="22"/>
          <w:szCs w:val="22"/>
          <w:lang w:val="en-CA"/>
        </w:rPr>
        <w:t>The risk of death to seniors is much higher than the general population</w:t>
      </w:r>
    </w:p>
    <w:p w14:paraId="0C98E9E4" w14:textId="77777777" w:rsidR="00682831" w:rsidRDefault="00682831" w:rsidP="00682831">
      <w:pPr>
        <w:rPr>
          <w:rFonts w:ascii="Calibri" w:hAnsi="Calibri" w:cs="Times New Roman"/>
          <w:color w:val="000000"/>
          <w:sz w:val="22"/>
          <w:szCs w:val="22"/>
          <w:lang w:val="en-CA"/>
        </w:rPr>
      </w:pPr>
    </w:p>
    <w:p w14:paraId="104FDCBE" w14:textId="7CE616E4" w:rsidR="00682831" w:rsidRDefault="00682831" w:rsidP="00682831">
      <w:pPr>
        <w:pStyle w:val="ListParagraph"/>
        <w:numPr>
          <w:ilvl w:val="0"/>
          <w:numId w:val="3"/>
        </w:numPr>
        <w:rPr>
          <w:rFonts w:ascii="Calibri" w:hAnsi="Calibri" w:cs="Times New Roman"/>
          <w:color w:val="000000"/>
          <w:sz w:val="22"/>
          <w:szCs w:val="22"/>
          <w:lang w:val="en-CA"/>
        </w:rPr>
      </w:pPr>
      <w:r>
        <w:rPr>
          <w:rFonts w:ascii="Calibri" w:hAnsi="Calibri" w:cs="Times New Roman"/>
          <w:color w:val="000000"/>
          <w:sz w:val="22"/>
          <w:szCs w:val="22"/>
          <w:lang w:val="en-CA"/>
        </w:rPr>
        <w:t xml:space="preserve">The report suggests that Canadians must have smoke alarms and that this should be part of the building code. Canadians are also urged to exercise caution in cooking activities.  </w:t>
      </w:r>
    </w:p>
    <w:p w14:paraId="2ABFC351" w14:textId="77777777" w:rsidR="00C803C7" w:rsidRDefault="00C803C7" w:rsidP="00C803C7">
      <w:pPr>
        <w:rPr>
          <w:rFonts w:ascii="Calibri" w:hAnsi="Calibri" w:cs="Times New Roman"/>
          <w:color w:val="000000"/>
          <w:sz w:val="22"/>
          <w:szCs w:val="22"/>
          <w:lang w:val="en-CA"/>
        </w:rPr>
      </w:pPr>
    </w:p>
    <w:p w14:paraId="6D25FCB5" w14:textId="7E45F8FC" w:rsidR="00C803C7" w:rsidRPr="002E74A5" w:rsidRDefault="00C803C7" w:rsidP="00C803C7">
      <w:pPr>
        <w:pStyle w:val="ListParagraph"/>
        <w:numPr>
          <w:ilvl w:val="0"/>
          <w:numId w:val="3"/>
        </w:numPr>
        <w:rPr>
          <w:rFonts w:ascii="Calibri" w:eastAsia="Times New Roman" w:hAnsi="Calibri" w:cs="Times New Roman"/>
          <w:color w:val="000000"/>
          <w:sz w:val="22"/>
          <w:szCs w:val="22"/>
        </w:rPr>
      </w:pPr>
      <w:r w:rsidRPr="002E74A5">
        <w:rPr>
          <w:rFonts w:ascii="Arial" w:eastAsia="Times New Roman" w:hAnsi="Arial" w:cs="Arial"/>
          <w:color w:val="000000"/>
          <w:sz w:val="20"/>
          <w:szCs w:val="20"/>
          <w:lang w:val="en"/>
        </w:rPr>
        <w:t xml:space="preserve">The next phase </w:t>
      </w:r>
      <w:r w:rsidR="002E74A5">
        <w:rPr>
          <w:rFonts w:ascii="Arial" w:eastAsia="Times New Roman" w:hAnsi="Arial" w:cs="Arial"/>
          <w:color w:val="000000"/>
          <w:sz w:val="20"/>
          <w:szCs w:val="20"/>
          <w:lang w:val="en"/>
        </w:rPr>
        <w:t xml:space="preserve">we’d like to understand </w:t>
      </w:r>
      <w:r w:rsidRPr="002E74A5">
        <w:rPr>
          <w:rFonts w:ascii="Arial" w:eastAsia="Times New Roman" w:hAnsi="Arial" w:cs="Arial"/>
          <w:color w:val="000000"/>
          <w:sz w:val="20"/>
          <w:szCs w:val="20"/>
          <w:lang w:val="en"/>
        </w:rPr>
        <w:t>a total costs of fires per province or in percentages of total CDN domestic product</w:t>
      </w:r>
      <w:r w:rsidR="002E74A5">
        <w:rPr>
          <w:rFonts w:ascii="Arial" w:eastAsia="Times New Roman" w:hAnsi="Arial" w:cs="Arial"/>
          <w:color w:val="000000"/>
          <w:sz w:val="20"/>
          <w:szCs w:val="20"/>
          <w:lang w:val="en"/>
        </w:rPr>
        <w:t xml:space="preserve"> and its impact on progress from a socio economic perspective. </w:t>
      </w:r>
    </w:p>
    <w:p w14:paraId="4522FFE2" w14:textId="77777777" w:rsidR="00367909" w:rsidRPr="005C0615" w:rsidRDefault="00367909" w:rsidP="00367909">
      <w:pPr>
        <w:pStyle w:val="ListParagraph"/>
        <w:ind w:left="1080"/>
        <w:rPr>
          <w:rFonts w:ascii="Calibri" w:hAnsi="Calibri" w:cs="Times New Roman"/>
          <w:color w:val="000000"/>
          <w:sz w:val="22"/>
          <w:szCs w:val="22"/>
          <w:lang w:val="en-CA"/>
        </w:rPr>
      </w:pPr>
    </w:p>
    <w:p w14:paraId="505E353E" w14:textId="26F0C4B9" w:rsidR="00A826C5" w:rsidRPr="005C0615" w:rsidRDefault="00A826C5" w:rsidP="005C0615">
      <w:pPr>
        <w:pStyle w:val="ListParagraph"/>
        <w:ind w:left="360"/>
        <w:rPr>
          <w:rFonts w:ascii="Calibri" w:hAnsi="Calibri" w:cs="Times New Roman"/>
          <w:color w:val="000000"/>
          <w:sz w:val="22"/>
          <w:szCs w:val="22"/>
          <w:lang w:val="en-CA"/>
        </w:rPr>
      </w:pPr>
      <w:r w:rsidRPr="005C0615">
        <w:rPr>
          <w:rFonts w:ascii="Calibri" w:hAnsi="Calibri" w:cs="Times New Roman"/>
          <w:color w:val="000000"/>
          <w:sz w:val="22"/>
          <w:szCs w:val="22"/>
          <w:lang w:val="en-CA"/>
        </w:rPr>
        <w:t xml:space="preserve"> </w:t>
      </w:r>
    </w:p>
    <w:p w14:paraId="757D2D9F" w14:textId="77777777" w:rsidR="00A826C5" w:rsidRDefault="00A826C5" w:rsidP="00414CA0">
      <w:pPr>
        <w:rPr>
          <w:rFonts w:ascii="Calibri" w:hAnsi="Calibri" w:cs="Times New Roman"/>
          <w:color w:val="000000"/>
          <w:sz w:val="22"/>
          <w:szCs w:val="22"/>
          <w:lang w:val="en-CA"/>
        </w:rPr>
      </w:pPr>
    </w:p>
    <w:p w14:paraId="290FEC61" w14:textId="77777777" w:rsidR="00A826C5" w:rsidRPr="00414CA0" w:rsidRDefault="00A826C5" w:rsidP="00414CA0">
      <w:pPr>
        <w:rPr>
          <w:rFonts w:ascii="Calibri" w:hAnsi="Calibri" w:cs="Times New Roman"/>
          <w:color w:val="000000"/>
          <w:lang w:val="en-CA"/>
        </w:rPr>
      </w:pPr>
    </w:p>
    <w:p w14:paraId="07B80644" w14:textId="77777777" w:rsidR="004E446E" w:rsidRDefault="004E446E"/>
    <w:sectPr w:rsidR="004E446E" w:rsidSect="004E446E">
      <w:headerReference w:type="defaul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6761" w14:textId="77777777" w:rsidR="00A56C70" w:rsidRDefault="00A56C70" w:rsidP="00192B86">
      <w:r>
        <w:separator/>
      </w:r>
    </w:p>
  </w:endnote>
  <w:endnote w:type="continuationSeparator" w:id="0">
    <w:p w14:paraId="3722FDF5" w14:textId="77777777" w:rsidR="00A56C70" w:rsidRDefault="00A56C70" w:rsidP="00192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6837FE" w14:textId="77777777" w:rsidR="00A56C70" w:rsidRDefault="00A56C70" w:rsidP="00192B86">
      <w:r>
        <w:separator/>
      </w:r>
    </w:p>
  </w:footnote>
  <w:footnote w:type="continuationSeparator" w:id="0">
    <w:p w14:paraId="37C37D5A" w14:textId="77777777" w:rsidR="00A56C70" w:rsidRDefault="00A56C70" w:rsidP="00192B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8FA3E" w14:textId="73DC3FE6" w:rsidR="00192B86" w:rsidRDefault="00A826C5">
    <w:pPr>
      <w:pStyle w:val="Header"/>
    </w:pPr>
    <w:r w:rsidRPr="00A826C5">
      <w:rPr>
        <w:noProof/>
      </w:rPr>
      <w:drawing>
        <wp:inline distT="0" distB="0" distL="0" distR="0" wp14:anchorId="638C5ECD" wp14:editId="30E83336">
          <wp:extent cx="5486400" cy="652145"/>
          <wp:effectExtent l="0" t="0" r="0" b="82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486400" cy="65214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72636"/>
    <w:multiLevelType w:val="multilevel"/>
    <w:tmpl w:val="BB08B7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017C4F"/>
    <w:multiLevelType w:val="hybridMultilevel"/>
    <w:tmpl w:val="FE6041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2F54B4"/>
    <w:multiLevelType w:val="multilevel"/>
    <w:tmpl w:val="6B8C7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62D37CFE"/>
    <w:multiLevelType w:val="hybridMultilevel"/>
    <w:tmpl w:val="E8B27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CA0"/>
    <w:rsid w:val="00192B86"/>
    <w:rsid w:val="002E74A5"/>
    <w:rsid w:val="00367909"/>
    <w:rsid w:val="00414CA0"/>
    <w:rsid w:val="004E446E"/>
    <w:rsid w:val="005C0615"/>
    <w:rsid w:val="00682831"/>
    <w:rsid w:val="0090363F"/>
    <w:rsid w:val="009149DC"/>
    <w:rsid w:val="00A56C70"/>
    <w:rsid w:val="00A826C5"/>
    <w:rsid w:val="00BC22B4"/>
    <w:rsid w:val="00C803C7"/>
    <w:rsid w:val="00DA385D"/>
    <w:rsid w:val="00EB6D36"/>
    <w:rsid w:val="00F0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D94C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85D"/>
    <w:rPr>
      <w:color w:val="0000FF" w:themeColor="hyperlink"/>
      <w:u w:val="single"/>
    </w:rPr>
  </w:style>
  <w:style w:type="character" w:styleId="FollowedHyperlink">
    <w:name w:val="FollowedHyperlink"/>
    <w:basedOn w:val="DefaultParagraphFont"/>
    <w:uiPriority w:val="99"/>
    <w:semiHidden/>
    <w:unhideWhenUsed/>
    <w:rsid w:val="0090363F"/>
    <w:rPr>
      <w:color w:val="800080" w:themeColor="followedHyperlink"/>
      <w:u w:val="single"/>
    </w:rPr>
  </w:style>
  <w:style w:type="paragraph" w:styleId="Header">
    <w:name w:val="header"/>
    <w:basedOn w:val="Normal"/>
    <w:link w:val="HeaderChar"/>
    <w:uiPriority w:val="99"/>
    <w:unhideWhenUsed/>
    <w:rsid w:val="00192B86"/>
    <w:pPr>
      <w:tabs>
        <w:tab w:val="center" w:pos="4320"/>
        <w:tab w:val="right" w:pos="8640"/>
      </w:tabs>
    </w:pPr>
  </w:style>
  <w:style w:type="character" w:customStyle="1" w:styleId="HeaderChar">
    <w:name w:val="Header Char"/>
    <w:basedOn w:val="DefaultParagraphFont"/>
    <w:link w:val="Header"/>
    <w:uiPriority w:val="99"/>
    <w:rsid w:val="00192B86"/>
  </w:style>
  <w:style w:type="paragraph" w:styleId="Footer">
    <w:name w:val="footer"/>
    <w:basedOn w:val="Normal"/>
    <w:link w:val="FooterChar"/>
    <w:uiPriority w:val="99"/>
    <w:unhideWhenUsed/>
    <w:rsid w:val="00192B86"/>
    <w:pPr>
      <w:tabs>
        <w:tab w:val="center" w:pos="4320"/>
        <w:tab w:val="right" w:pos="8640"/>
      </w:tabs>
    </w:pPr>
  </w:style>
  <w:style w:type="character" w:customStyle="1" w:styleId="FooterChar">
    <w:name w:val="Footer Char"/>
    <w:basedOn w:val="DefaultParagraphFont"/>
    <w:link w:val="Footer"/>
    <w:uiPriority w:val="99"/>
    <w:rsid w:val="00192B86"/>
  </w:style>
  <w:style w:type="paragraph" w:styleId="BalloonText">
    <w:name w:val="Balloon Text"/>
    <w:basedOn w:val="Normal"/>
    <w:link w:val="BalloonTextChar"/>
    <w:uiPriority w:val="99"/>
    <w:semiHidden/>
    <w:unhideWhenUsed/>
    <w:rsid w:val="00192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B86"/>
    <w:rPr>
      <w:rFonts w:ascii="Lucida Grande" w:hAnsi="Lucida Grande" w:cs="Lucida Grande"/>
      <w:sz w:val="18"/>
      <w:szCs w:val="18"/>
    </w:rPr>
  </w:style>
  <w:style w:type="paragraph" w:styleId="ListParagraph">
    <w:name w:val="List Paragraph"/>
    <w:basedOn w:val="Normal"/>
    <w:uiPriority w:val="34"/>
    <w:qFormat/>
    <w:rsid w:val="00A826C5"/>
    <w:pPr>
      <w:ind w:left="720"/>
      <w:contextualSpacing/>
    </w:pPr>
  </w:style>
  <w:style w:type="character" w:customStyle="1" w:styleId="body2">
    <w:name w:val="body2"/>
    <w:basedOn w:val="DefaultParagraphFont"/>
    <w:rsid w:val="00C803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385D"/>
    <w:rPr>
      <w:color w:val="0000FF" w:themeColor="hyperlink"/>
      <w:u w:val="single"/>
    </w:rPr>
  </w:style>
  <w:style w:type="character" w:styleId="FollowedHyperlink">
    <w:name w:val="FollowedHyperlink"/>
    <w:basedOn w:val="DefaultParagraphFont"/>
    <w:uiPriority w:val="99"/>
    <w:semiHidden/>
    <w:unhideWhenUsed/>
    <w:rsid w:val="0090363F"/>
    <w:rPr>
      <w:color w:val="800080" w:themeColor="followedHyperlink"/>
      <w:u w:val="single"/>
    </w:rPr>
  </w:style>
  <w:style w:type="paragraph" w:styleId="Header">
    <w:name w:val="header"/>
    <w:basedOn w:val="Normal"/>
    <w:link w:val="HeaderChar"/>
    <w:uiPriority w:val="99"/>
    <w:unhideWhenUsed/>
    <w:rsid w:val="00192B86"/>
    <w:pPr>
      <w:tabs>
        <w:tab w:val="center" w:pos="4320"/>
        <w:tab w:val="right" w:pos="8640"/>
      </w:tabs>
    </w:pPr>
  </w:style>
  <w:style w:type="character" w:customStyle="1" w:styleId="HeaderChar">
    <w:name w:val="Header Char"/>
    <w:basedOn w:val="DefaultParagraphFont"/>
    <w:link w:val="Header"/>
    <w:uiPriority w:val="99"/>
    <w:rsid w:val="00192B86"/>
  </w:style>
  <w:style w:type="paragraph" w:styleId="Footer">
    <w:name w:val="footer"/>
    <w:basedOn w:val="Normal"/>
    <w:link w:val="FooterChar"/>
    <w:uiPriority w:val="99"/>
    <w:unhideWhenUsed/>
    <w:rsid w:val="00192B86"/>
    <w:pPr>
      <w:tabs>
        <w:tab w:val="center" w:pos="4320"/>
        <w:tab w:val="right" w:pos="8640"/>
      </w:tabs>
    </w:pPr>
  </w:style>
  <w:style w:type="character" w:customStyle="1" w:styleId="FooterChar">
    <w:name w:val="Footer Char"/>
    <w:basedOn w:val="DefaultParagraphFont"/>
    <w:link w:val="Footer"/>
    <w:uiPriority w:val="99"/>
    <w:rsid w:val="00192B86"/>
  </w:style>
  <w:style w:type="paragraph" w:styleId="BalloonText">
    <w:name w:val="Balloon Text"/>
    <w:basedOn w:val="Normal"/>
    <w:link w:val="BalloonTextChar"/>
    <w:uiPriority w:val="99"/>
    <w:semiHidden/>
    <w:unhideWhenUsed/>
    <w:rsid w:val="00192B8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2B86"/>
    <w:rPr>
      <w:rFonts w:ascii="Lucida Grande" w:hAnsi="Lucida Grande" w:cs="Lucida Grande"/>
      <w:sz w:val="18"/>
      <w:szCs w:val="18"/>
    </w:rPr>
  </w:style>
  <w:style w:type="paragraph" w:styleId="ListParagraph">
    <w:name w:val="List Paragraph"/>
    <w:basedOn w:val="Normal"/>
    <w:uiPriority w:val="34"/>
    <w:qFormat/>
    <w:rsid w:val="00A826C5"/>
    <w:pPr>
      <w:ind w:left="720"/>
      <w:contextualSpacing/>
    </w:pPr>
  </w:style>
  <w:style w:type="character" w:customStyle="1" w:styleId="body2">
    <w:name w:val="body2"/>
    <w:basedOn w:val="DefaultParagraphFont"/>
    <w:rsid w:val="00C80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067136">
      <w:bodyDiv w:val="1"/>
      <w:marLeft w:val="0"/>
      <w:marRight w:val="0"/>
      <w:marTop w:val="0"/>
      <w:marBottom w:val="0"/>
      <w:divBdr>
        <w:top w:val="none" w:sz="0" w:space="0" w:color="auto"/>
        <w:left w:val="none" w:sz="0" w:space="0" w:color="auto"/>
        <w:bottom w:val="none" w:sz="0" w:space="0" w:color="auto"/>
        <w:right w:val="none" w:sz="0" w:space="0" w:color="auto"/>
      </w:divBdr>
    </w:div>
    <w:div w:id="19111164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info@cafc.ca" TargetMode="External"/><Relationship Id="rId12" Type="http://schemas.openxmlformats.org/officeDocument/2006/relationships/hyperlink" Target="http://nfidcanada.ca/wp-content/uploads/2017/09/Sustainability-of-the-NFID-Next-Steps.pdf" TargetMode="External"/><Relationship Id="rId13" Type="http://schemas.openxmlformats.org/officeDocument/2006/relationships/hyperlink" Target="http://nfidcanada.ca/statistics-canada-report/"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nfidcanada.ca/project-status/" TargetMode="External"/><Relationship Id="rId10" Type="http://schemas.openxmlformats.org/officeDocument/2006/relationships/hyperlink" Target="http://nfidcanada.ca/statistics-canada-repo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1B797C2-55CA-4A41-9005-B09192F2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881</Words>
  <Characters>5026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Anabel</Company>
  <LinksUpToDate>false</LinksUpToDate>
  <CharactersWithSpaces>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Therrien</dc:creator>
  <cp:keywords/>
  <dc:description/>
  <cp:lastModifiedBy>Anabel Therrien</cp:lastModifiedBy>
  <cp:revision>3</cp:revision>
  <cp:lastPrinted>2017-09-13T12:48:00Z</cp:lastPrinted>
  <dcterms:created xsi:type="dcterms:W3CDTF">2017-09-13T23:07:00Z</dcterms:created>
  <dcterms:modified xsi:type="dcterms:W3CDTF">2018-03-20T15:14:00Z</dcterms:modified>
</cp:coreProperties>
</file>